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Статистика</w:t>
            </w:r>
          </w:p>
          <w:p>
            <w:pPr>
              <w:jc w:val="center"/>
              <w:spacing w:after="0" w:line="240" w:lineRule="auto"/>
              <w:rPr>
                <w:sz w:val="32"/>
                <w:szCs w:val="32"/>
              </w:rPr>
            </w:pPr>
            <w:r>
              <w:rPr>
                <w:rFonts w:ascii="Times New Roman" w:hAnsi="Times New Roman" w:cs="Times New Roman"/>
                <w:color w:val="#000000"/>
                <w:sz w:val="32"/>
                <w:szCs w:val="32"/>
              </w:rPr>
              <w:t> Б1.О.04.06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«Статистика»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Б1.О.04.06 «Статистика».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«Статистика»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сбор, обработку и анализ данных, необходимых для решения поставленных управленческих задач, с использованием современного инструментария и интеллектуальных информационно-аналитических систем;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методы обработки и анализа данных, необходимых для решения поставленных управленческих задач</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уметь анализировать и классифицировать большой объем информации, составлять отчеты и систематизировать большие объемы информации, применять корпоративные документы и процедуры</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осуществлять сбор, обработку и статистический анализ данных, необходимых для решения поставленных управленческих задач использовать методы финансово-аналитической работы, предлагать экономически и финансово обоснованные организационно-управленческие решения в профессиональной деятельности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формировать формы отчетности, дорожные карты, осуществлять мониторинг  мероприятий с использованием современного инструментария и интеллектуальных информационно-аналитических систем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владеть навыками сбора, систематизации, обработки и анализа, представления аналитической информации необходимой для решения поставленных управленческих задач</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навыками  сбора, и статистического анализа данных, с использование современного инструментария и интеллектуальных информационно-аналитических систем</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 различным типам запросов</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Б1.О.04.06 «Статистика»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Информационно-аналитические технологии в менеджменте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Бизнес-планирование и системный анализ в логистике</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УК-1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и метод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статистике.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органов государственной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Статистическое наблюдение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Статистическое наблюдение - начальная стадия экономико-статистического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Программа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Ошибки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Сводка и группировка материалов статистического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Статистическая сводка. Группировка данных. Ряды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Сводка и группировка статистических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Построение графических образов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Представление результатов статистических данных на основе проведения статистического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Анализ статистических данных. Статистические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Статистический показатель и его значение для изучения социально-экономических явлений. Виды статистических показателей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Абсолютные величины. Относительные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Средние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вариации. Дисперсия – основной показатель вариативности явления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статистических показателей для изучения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Ряды динамики и их применение в анализе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Статистическиеряды динамики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анализа рядов динамики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рядов динамики в характеристике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Индексный метод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Индексный анализ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индексов изменения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Индексный метод, как оценка динамики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Статистическое изучение взаимосвязи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Взаимосвязи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взаимосвязи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расчёта показателей взаимосвязи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Выборочное наблюдение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расчета показателей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522.92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0.05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Общее представление о статистике.</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Краткие сведения из ее истории. Связь с другими дисциплинами, с теорией и практикой рыночной экономики.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Статистическое наблюдение - начальная стадия экономико-статистического исследования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 задачи статистического наблюдения.</w:t>
            </w:r>
          </w:p>
          <w:p>
            <w:pPr>
              <w:jc w:val="both"/>
              <w:spacing w:after="0" w:line="240" w:lineRule="auto"/>
              <w:rPr>
                <w:sz w:val="24"/>
                <w:szCs w:val="24"/>
              </w:rPr>
            </w:pPr>
            <w:r>
              <w:rPr>
                <w:rFonts w:ascii="Times New Roman" w:hAnsi="Times New Roman" w:cs="Times New Roman"/>
                <w:color w:val="#000000"/>
                <w:sz w:val="24"/>
                <w:szCs w:val="24"/>
              </w:rPr>
              <w:t> Требования к данным, собираемым в ходе проведения статистического наблюдения.</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Статистическая сводка. Группировка данных. Ряды распределения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Статистическая сводка - вторая стадия статистического исследования. Задачи сводки. Составные элементы сводки.</w:t>
            </w:r>
          </w:p>
          <w:p>
            <w:pPr>
              <w:jc w:val="both"/>
              <w:spacing w:after="0" w:line="240" w:lineRule="auto"/>
              <w:rPr>
                <w:sz w:val="24"/>
                <w:szCs w:val="24"/>
              </w:rPr>
            </w:pPr>
            <w:r>
              <w:rPr>
                <w:rFonts w:ascii="Times New Roman" w:hAnsi="Times New Roman" w:cs="Times New Roman"/>
                <w:color w:val="#000000"/>
                <w:sz w:val="24"/>
                <w:szCs w:val="24"/>
              </w:rPr>
              <w:t> Программа сводки. Организация и техника сводки.</w:t>
            </w:r>
          </w:p>
          <w:p>
            <w:pPr>
              <w:jc w:val="both"/>
              <w:spacing w:after="0" w:line="240" w:lineRule="auto"/>
              <w:rPr>
                <w:sz w:val="24"/>
                <w:szCs w:val="24"/>
              </w:rPr>
            </w:pPr>
            <w:r>
              <w:rPr>
                <w:rFonts w:ascii="Times New Roman" w:hAnsi="Times New Roman" w:cs="Times New Roman"/>
                <w:color w:val="#000000"/>
                <w:sz w:val="24"/>
                <w:szCs w:val="24"/>
              </w:rPr>
              <w:t> Группировка - научная основа статистической сводки. Виды группировок и правила их образования (типологические,  структурные,    аналитические,    корреляционные, классификации, комбинированные, многомерные). Вторичная группировка.</w:t>
            </w:r>
          </w:p>
          <w:p>
            <w:pPr>
              <w:jc w:val="both"/>
              <w:spacing w:after="0" w:line="240" w:lineRule="auto"/>
              <w:rPr>
                <w:sz w:val="24"/>
                <w:szCs w:val="24"/>
              </w:rPr>
            </w:pPr>
            <w:r>
              <w:rPr>
                <w:rFonts w:ascii="Times New Roman" w:hAnsi="Times New Roman" w:cs="Times New Roman"/>
                <w:color w:val="#000000"/>
                <w:sz w:val="24"/>
                <w:szCs w:val="24"/>
              </w:rPr>
              <w:t> Ряды распределения, их виды и графическое изображение.</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Статистический показатель и его значение для изучения социально-экономических явлений. Виды статистических показателей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Абсолютные величины. Виды и единицы измерения абсолютных величин.</w:t>
            </w:r>
          </w:p>
          <w:p>
            <w:pPr>
              <w:jc w:val="both"/>
              <w:spacing w:after="0" w:line="240" w:lineRule="auto"/>
              <w:rPr>
                <w:sz w:val="24"/>
                <w:szCs w:val="24"/>
              </w:rPr>
            </w:pPr>
            <w:r>
              <w:rPr>
                <w:rFonts w:ascii="Times New Roman" w:hAnsi="Times New Roman" w:cs="Times New Roman"/>
                <w:color w:val="#000000"/>
                <w:sz w:val="24"/>
                <w:szCs w:val="24"/>
              </w:rPr>
              <w:t> Относительные величины. Их виды и единицы измерения.</w:t>
            </w:r>
          </w:p>
          <w:p>
            <w:pPr>
              <w:jc w:val="both"/>
              <w:spacing w:after="0" w:line="240" w:lineRule="auto"/>
              <w:rPr>
                <w:sz w:val="24"/>
                <w:szCs w:val="24"/>
              </w:rPr>
            </w:pPr>
            <w:r>
              <w:rPr>
                <w:rFonts w:ascii="Times New Roman" w:hAnsi="Times New Roman" w:cs="Times New Roman"/>
                <w:color w:val="#000000"/>
                <w:sz w:val="24"/>
                <w:szCs w:val="24"/>
              </w:rPr>
              <w:t> Сущность средних в статистике. Виды средних величин.</w:t>
            </w:r>
          </w:p>
          <w:p>
            <w:pPr>
              <w:jc w:val="both"/>
              <w:spacing w:after="0" w:line="240" w:lineRule="auto"/>
              <w:rPr>
                <w:sz w:val="24"/>
                <w:szCs w:val="24"/>
              </w:rPr>
            </w:pPr>
            <w:r>
              <w:rPr>
                <w:rFonts w:ascii="Times New Roman" w:hAnsi="Times New Roman" w:cs="Times New Roman"/>
                <w:color w:val="#000000"/>
                <w:sz w:val="24"/>
                <w:szCs w:val="24"/>
              </w:rPr>
              <w:t> Показатели вариации, их значение в статистике.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Статистическиеряды динамики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рядов динамики. Основные показатели ряда динамики: показатель времени и уровень ряда.</w:t>
            </w:r>
          </w:p>
          <w:p>
            <w:pPr>
              <w:jc w:val="both"/>
              <w:spacing w:after="0" w:line="240" w:lineRule="auto"/>
              <w:rPr>
                <w:sz w:val="24"/>
                <w:szCs w:val="24"/>
              </w:rPr>
            </w:pPr>
            <w:r>
              <w:rPr>
                <w:rFonts w:ascii="Times New Roman" w:hAnsi="Times New Roman" w:cs="Times New Roman"/>
                <w:color w:val="#000000"/>
                <w:sz w:val="24"/>
                <w:szCs w:val="24"/>
              </w:rPr>
              <w:t> Начальный, конечный и средний уровни ряда динамики. Средние уровни моментного и интервального рядов динамики (с равными и неравными интервалами).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Индексный анализ общественных явлений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понятие об индексах и значение индексного метода анализа. Индивидуальные и сводные (общие) индексы. Агрегатные индексы и средние из индивидуальных индексов.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Взаимосвязи социально-экономических явлений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Взаимосвязи социально-экономических явлений и необходимость их статистического изучения. Виды взаимосвязей.</w:t>
            </w:r>
          </w:p>
          <w:p>
            <w:pPr>
              <w:jc w:val="both"/>
              <w:spacing w:after="0" w:line="240" w:lineRule="auto"/>
              <w:rPr>
                <w:sz w:val="24"/>
                <w:szCs w:val="24"/>
              </w:rPr>
            </w:pPr>
            <w:r>
              <w:rPr>
                <w:rFonts w:ascii="Times New Roman" w:hAnsi="Times New Roman" w:cs="Times New Roman"/>
                <w:color w:val="#000000"/>
                <w:sz w:val="24"/>
                <w:szCs w:val="24"/>
              </w:rPr>
              <w:t> Измерение тесноты связи между атрибутивными признаками. Корреляционно- регрессионный анализ общественных явлений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выборочного наблюдения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выборочном наблюдении: определение, случаи применения. Основные параметры генеральной и выборочной совокупностей.</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статистики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Статистические показатели, их виды.</w:t>
            </w:r>
          </w:p>
          <w:p>
            <w:pPr>
              <w:jc w:val="both"/>
              <w:spacing w:after="0" w:line="240" w:lineRule="auto"/>
              <w:rPr>
                <w:sz w:val="24"/>
                <w:szCs w:val="24"/>
              </w:rPr>
            </w:pPr>
            <w:r>
              <w:rPr>
                <w:rFonts w:ascii="Times New Roman" w:hAnsi="Times New Roman" w:cs="Times New Roman"/>
                <w:color w:val="#000000"/>
                <w:sz w:val="24"/>
                <w:szCs w:val="24"/>
              </w:rPr>
              <w:t> Теоретическая база статистики.</w:t>
            </w:r>
          </w:p>
          <w:p>
            <w:pPr>
              <w:jc w:val="both"/>
              <w:spacing w:after="0" w:line="240" w:lineRule="auto"/>
              <w:rPr>
                <w:sz w:val="24"/>
                <w:szCs w:val="24"/>
              </w:rPr>
            </w:pPr>
            <w:r>
              <w:rPr>
                <w:rFonts w:ascii="Times New Roman" w:hAnsi="Times New Roman" w:cs="Times New Roman"/>
                <w:color w:val="#000000"/>
                <w:sz w:val="24"/>
                <w:szCs w:val="24"/>
              </w:rPr>
              <w:t> Общие правила (принципы) статистического исследования.</w:t>
            </w:r>
          </w:p>
          <w:p>
            <w:pPr>
              <w:jc w:val="both"/>
              <w:spacing w:after="0" w:line="240" w:lineRule="auto"/>
              <w:rPr>
                <w:sz w:val="24"/>
                <w:szCs w:val="24"/>
              </w:rPr>
            </w:pPr>
            <w:r>
              <w:rPr>
                <w:rFonts w:ascii="Times New Roman" w:hAnsi="Times New Roman" w:cs="Times New Roman"/>
                <w:color w:val="#000000"/>
                <w:sz w:val="24"/>
                <w:szCs w:val="24"/>
              </w:rPr>
              <w:t> Специальные приемы и методы статистического исследования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Программа наблюдения</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Программно-методологические вопросы статистического  наблюдения.  Цель наблюдения, объект наблюдения, статистическая совокупность, единица наблюдения.</w:t>
            </w:r>
          </w:p>
          <w:p>
            <w:pPr>
              <w:jc w:val="both"/>
              <w:spacing w:after="0" w:line="240" w:lineRule="auto"/>
              <w:rPr>
                <w:sz w:val="24"/>
                <w:szCs w:val="24"/>
              </w:rPr>
            </w:pPr>
            <w:r>
              <w:rPr>
                <w:rFonts w:ascii="Times New Roman" w:hAnsi="Times New Roman" w:cs="Times New Roman"/>
                <w:color w:val="#000000"/>
                <w:sz w:val="24"/>
                <w:szCs w:val="24"/>
              </w:rPr>
              <w:t> Организационные вопросы статистического наблюдения: сроки и место проведения наблюдения, положение об организационной стороне наблюдения. Подготовка и расстановка кадров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Сводка и группировка статистических данных</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Обработка данных, сводка и группировка результатов статистического исследования.</w:t>
            </w:r>
          </w:p>
          <w:p>
            <w:pPr>
              <w:jc w:val="both"/>
              <w:spacing w:after="0" w:line="240" w:lineRule="auto"/>
              <w:rPr>
                <w:sz w:val="24"/>
                <w:szCs w:val="24"/>
              </w:rPr>
            </w:pPr>
            <w:r>
              <w:rPr>
                <w:rFonts w:ascii="Times New Roman" w:hAnsi="Times New Roman" w:cs="Times New Roman"/>
                <w:color w:val="#000000"/>
                <w:sz w:val="24"/>
                <w:szCs w:val="24"/>
              </w:rPr>
              <w:t> Построение аналитических, корреляционных классификаций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Построение графических образов</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виды графиков: диаграммы и картограммы.</w:t>
            </w:r>
          </w:p>
          <w:p>
            <w:pPr>
              <w:jc w:val="both"/>
              <w:spacing w:after="0" w:line="240" w:lineRule="auto"/>
              <w:rPr>
                <w:sz w:val="24"/>
                <w:szCs w:val="24"/>
              </w:rPr>
            </w:pPr>
            <w:r>
              <w:rPr>
                <w:rFonts w:ascii="Times New Roman" w:hAnsi="Times New Roman" w:cs="Times New Roman"/>
                <w:color w:val="#000000"/>
                <w:sz w:val="24"/>
                <w:szCs w:val="24"/>
              </w:rPr>
              <w:t> Линейные, столбиковые, секторные, полосовые, квадратные, круговые и фигурные диаграммы.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Абсолютные величины. Относительные величины.</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показателей относительных величин: планового задания, выполнения плана, динамики, структуры, координации, сравнения.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Средние величины</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степенных средних величин, Средняя арифметическая, гармоническая, квадратическая: простая и взвешенная.</w:t>
            </w:r>
          </w:p>
          <w:p>
            <w:pPr>
              <w:jc w:val="both"/>
              <w:spacing w:after="0" w:line="240" w:lineRule="auto"/>
              <w:rPr>
                <w:sz w:val="24"/>
                <w:szCs w:val="24"/>
              </w:rPr>
            </w:pPr>
            <w:r>
              <w:rPr>
                <w:rFonts w:ascii="Times New Roman" w:hAnsi="Times New Roman" w:cs="Times New Roman"/>
                <w:color w:val="#000000"/>
                <w:sz w:val="24"/>
                <w:szCs w:val="24"/>
              </w:rPr>
              <w:t> Степенные структурные. Мода и медиана.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Показатели вариации. Дисперсия – основной показатель вариативности явления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Вариационный размах, среднее линейное отклонение, средний квадрат отклонений (дисперсия), среднее квадратическое отклонение, коэффициент вариации.</w:t>
            </w:r>
          </w:p>
          <w:p>
            <w:pPr>
              <w:jc w:val="both"/>
              <w:spacing w:after="0" w:line="240" w:lineRule="auto"/>
              <w:rPr>
                <w:sz w:val="24"/>
                <w:szCs w:val="24"/>
              </w:rPr>
            </w:pPr>
            <w:r>
              <w:rPr>
                <w:rFonts w:ascii="Times New Roman" w:hAnsi="Times New Roman" w:cs="Times New Roman"/>
                <w:color w:val="#000000"/>
                <w:sz w:val="24"/>
                <w:szCs w:val="24"/>
              </w:rPr>
              <w:t> Виды дисперсии. дисперсия альтернативного признака.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анализа рядов динамики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Показатели анализа динамики: абсолютный прирост, темпы роста, темпы прироста, средние темпы роста и прироста, показатель абсолютного значения одного процента прироста.</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индексов изменения общественных явлений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Индексы количественных показателей.</w:t>
            </w:r>
          </w:p>
          <w:p>
            <w:pPr>
              <w:jc w:val="both"/>
              <w:spacing w:after="0" w:line="240" w:lineRule="auto"/>
              <w:rPr>
                <w:sz w:val="24"/>
                <w:szCs w:val="24"/>
              </w:rPr>
            </w:pPr>
            <w:r>
              <w:rPr>
                <w:rFonts w:ascii="Times New Roman" w:hAnsi="Times New Roman" w:cs="Times New Roman"/>
                <w:color w:val="#000000"/>
                <w:sz w:val="24"/>
                <w:szCs w:val="24"/>
              </w:rPr>
              <w:t> Индексы качественных показателей</w:t>
            </w:r>
          </w:p>
        </w:tc>
      </w:tr>
      <w:tr>
        <w:trPr>
          <w:trHeight w:hRule="exact" w:val="14.7004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взаимосвязи социально-экономических явлений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Однофакторный корреляционно-регрессионный анализ. Уравнение регрессии. Параметры уравнения регрессии. Коэффициент эластичности. Индекс корреляции (теоретическое корреляционное отношение).</w:t>
            </w:r>
          </w:p>
          <w:p>
            <w:pPr>
              <w:jc w:val="both"/>
              <w:spacing w:after="0" w:line="240" w:lineRule="auto"/>
              <w:rPr>
                <w:sz w:val="24"/>
                <w:szCs w:val="24"/>
              </w:rPr>
            </w:pPr>
            <w:r>
              <w:rPr>
                <w:rFonts w:ascii="Times New Roman" w:hAnsi="Times New Roman" w:cs="Times New Roman"/>
                <w:color w:val="#000000"/>
                <w:sz w:val="24"/>
                <w:szCs w:val="24"/>
              </w:rPr>
              <w:t> Общее понятие о многофакторном корреляционно-регрессионном анализе. Частные и парные коэффициенты корреляции. Совокупный коэффициент множественной корреляции. Совокупный коэффициент множественной детерминации.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выборочного наблюдения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Ошибки   выборочного   наблюдения.    Ошибки   регистрации.   Ошибки репрезентативности.</w:t>
            </w:r>
          </w:p>
          <w:p>
            <w:pPr>
              <w:jc w:val="both"/>
              <w:spacing w:after="0" w:line="240" w:lineRule="auto"/>
              <w:rPr>
                <w:sz w:val="24"/>
                <w:szCs w:val="24"/>
              </w:rPr>
            </w:pPr>
            <w:r>
              <w:rPr>
                <w:rFonts w:ascii="Times New Roman" w:hAnsi="Times New Roman" w:cs="Times New Roman"/>
                <w:color w:val="#000000"/>
                <w:sz w:val="24"/>
                <w:szCs w:val="24"/>
              </w:rPr>
              <w:t> Средняя ошибка выборки при определении и средней величины признака и при определении доли признака (в случаях повторного и бесповторного отбора).</w:t>
            </w:r>
          </w:p>
          <w:p>
            <w:pPr>
              <w:jc w:val="both"/>
              <w:spacing w:after="0" w:line="240" w:lineRule="auto"/>
              <w:rPr>
                <w:sz w:val="24"/>
                <w:szCs w:val="24"/>
              </w:rPr>
            </w:pPr>
            <w:r>
              <w:rPr>
                <w:rFonts w:ascii="Times New Roman" w:hAnsi="Times New Roman" w:cs="Times New Roman"/>
                <w:color w:val="#000000"/>
                <w:sz w:val="24"/>
                <w:szCs w:val="24"/>
              </w:rPr>
              <w:t> Предельная ошибка выборки. Коэффициент доверия. Вероятность наступления события. Определение объема выборочной совокупности (при повторном и бесповторном отборе).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«Статистика» / Герасимова Н.О..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Елисеева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Боченина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978-5-534-04082-1.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https://urait.ru/bcode/468415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статистики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Шимко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978-5-9916-9066-9.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https://urait.ru/bcode/469760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Медведева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978-5-9916-2946-1.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https://urait.ru/bcode/426131</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Дудин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Лясников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Лезина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978-5-9916-8908-3.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https://urait.ru/bcode/470169</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73.4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464.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50.5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348.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2023-2024_ФГОС3++2023_Бак-ОЗФО-Мен_(ЛиУЗ)(23)_plx_Статистика</dc:title>
  <dc:creator>FastReport.NET</dc:creator>
</cp:coreProperties>
</file>